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3C" w:rsidRDefault="00B8763C" w:rsidP="00B876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763C" w:rsidRDefault="00B8763C" w:rsidP="00B8763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Pr="005558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РАЗМЕРЫ. ОТКЛОНЕНИЯ.</w:t>
      </w:r>
      <w:r>
        <w:rPr>
          <w:rFonts w:ascii="Times New Roman" w:hAnsi="Times New Roman" w:cs="Times New Roman"/>
          <w:sz w:val="24"/>
          <w:szCs w:val="24"/>
        </w:rPr>
        <w:t>» На 1</w:t>
      </w:r>
      <w:r w:rsidR="00CA32ED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.24г сделайте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конспект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изучите чертеж на рис.1 зарисуйте  чертеж на рис.2 и 3 и ответьте  на вопросы: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8763C" w:rsidRPr="00555899" w:rsidRDefault="00B8763C" w:rsidP="00B8763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понятия о т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ерминологи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размерам</w:t>
      </w:r>
    </w:p>
    <w:p w:rsidR="00B8763C" w:rsidRPr="00555899" w:rsidRDefault="00B8763C" w:rsidP="00B8763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Предельные отклонения</w:t>
      </w:r>
    </w:p>
    <w:p w:rsidR="00B8763C" w:rsidRPr="00555899" w:rsidRDefault="00B8763C" w:rsidP="00B8763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Указание на чертеже размеров с предельными отклонениями</w:t>
      </w:r>
    </w:p>
    <w:p w:rsidR="00B8763C" w:rsidRDefault="00B8763C" w:rsidP="00B8763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РАЗМЕРЫ. ОТКЛОНЕНИЯ.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Различают номинальный, действительный и предельные размеры.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Линейный размер – 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числовое значение линейной величины в выбранных единицах измерения.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Номинальный размер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размер, относительно которого определяются предельные размеры и который служит началом отсчета отклонений. Номинальный размер определяется на стадии разработки изделия исходя из функционального назначения деталей путем выполнения кинематических, динамических и прочностных расчетов с учетом конструктивных, технологических, эстетических и других условий. Полученный таким образом номинальный размер должен быть округлен до значений, установленных ГОСТ 6636-69 "Нормальные линейные размеры".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Стандарт на нормальные линейные размеры имеет большое экономическое значение, состоящее в том, что при сокращении числа номинальных размеров сокращается потребная номенклатура мерных режущих и измерительных инструментов (сверла, зенкеры, развертки, протяжки, калибры), штампов, приспособлений и другой технологической оснастки. При этом создаются условия для организации централизованного изготовления названных инструментов и оснастки на специализированных машиностроительных заводах.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Действительный размер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размер, установленный измерением с помощью средства измерений с допускаемой погрешностью измерения.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Под погрешностью измерения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понимается отклонение результата измерения от истинного значения измеряемой величины, которое определяется как алгебраическая разность этих величин. За истинное значение измеряемой величины принимается математическое ожидание многократных измерений.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Величина допускаемой погрешности измерения, по которой выбирается необходимое средство измерения, регламентируется ГОСТ 8.051-81 в зависимости от точности изготовления измеряемого элемента детали, заданной в чертеже (см. гл. 3).</w:t>
      </w:r>
    </w:p>
    <w:p w:rsidR="00B8763C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Предельные размеры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два предельно допустимых размера, между которыми должен находиться или которым может быть равен действительный размер. </w:t>
      </w:r>
    </w:p>
    <w:p w:rsidR="00B8763C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Больший</w:t>
      </w:r>
      <w:proofErr w:type="gramEnd"/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из двух предельных размеров называется наибольшим предельным размером, а меньший - наименьшим предельным размером.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Для предельного размера, который соответствует максимальному количеству остающегося на детали материала (верхний предел для вала и нижний - для отверстия), предусмотрен термин проходной предел; для предельного размера, соответствующего минимуму остающегося материала (нижний предел для вала и верхний - для отверстия), - непроходной предел.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Сравнивая действительный размер с </w:t>
      </w:r>
      <w:proofErr w:type="gramStart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предельными</w:t>
      </w:r>
      <w:proofErr w:type="gramEnd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можно судить о годности элемента детали. Предельные </w:t>
      </w:r>
      <w:proofErr w:type="gramStart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раз-меры</w:t>
      </w:r>
      <w:proofErr w:type="gramEnd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определяют характер соединения деталей и их допустимую неточность изготовления; при этом предельные размеры могут быть больше или меньше номинального размера или совпадать с ним.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упрощения простановки размеров на чертежах вместо предельных размеров проставляют предельные отклонения: </w:t>
      </w: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верхнее отклонение - алгебраическая разность </w:t>
      </w: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между наибольшим предельным и номинальным размерами; нижнее отклонение - алгебраическая разность между наименьшим предельным и номинальным размерами.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Действительное отклонение – это алгебраическая разность между действительным и номинальным размерами.</w:t>
      </w:r>
    </w:p>
    <w:p w:rsidR="00B8763C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чертеже предельные отклонения указываются справа непосредственно после номинального размера:</w:t>
      </w:r>
    </w:p>
    <w:p w:rsidR="00B8763C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верхнее отклонение над нижним, причем числовые величины отклонений записываются более мелким шрифтом (исключение составляет симметричное двустороннее поле допуска, в этом случае числовая величина отклонения записывается тем же шрифтом, что и номинальный размер). </w:t>
      </w:r>
    </w:p>
    <w:p w:rsidR="00B8763C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Номинальный размер и отклонения проставляются на чертеже в </w:t>
      </w:r>
      <w:proofErr w:type="gramStart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мм</w:t>
      </w:r>
      <w:proofErr w:type="gramEnd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Перед величиной предельного отклонения указывается знак плюс или минус, если же одно из отклонений не проставлено, то это означает, что оно равно нулю.</w:t>
      </w:r>
    </w:p>
    <w:p w:rsidR="00B8763C" w:rsidRDefault="00B8763C" w:rsidP="00B8763C">
      <w:pPr>
        <w:pStyle w:val="c15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>Рассмотрим чертеж вала, видим один вид – главный, на чертеж нанесены размеры, но около некоторых через + или – стоят еще какие-то числовые значения. Что это такое</w:t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89DA036" wp14:editId="2217FA15">
            <wp:extent cx="4505325" cy="2849618"/>
            <wp:effectExtent l="0" t="0" r="0" b="8255"/>
            <wp:docPr id="1" name="Рисунок 1" descr="https://rendmates.ru/images/metiz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rendmates.ru/images/metiz/image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4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t xml:space="preserve"> Рис.1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условиях массового производства важно обеспечить </w:t>
      </w:r>
      <w:r>
        <w:rPr>
          <w:rStyle w:val="c14"/>
          <w:b/>
          <w:bCs/>
          <w:color w:val="000000"/>
          <w:sz w:val="28"/>
          <w:szCs w:val="28"/>
        </w:rPr>
        <w:t>взаимозаменяемость</w:t>
      </w:r>
      <w:r>
        <w:rPr>
          <w:rStyle w:val="c1"/>
          <w:color w:val="000000"/>
          <w:sz w:val="28"/>
          <w:szCs w:val="28"/>
        </w:rPr>
        <w:t> одинаковых деталей. Взаимозаменяемость позволяет заменить сломавшуюся во время работы механизма деталь запасной. Новая деталь должна по своим размерам и форме точно соответствовать заменяемой.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Основным условием взаимозаменяемости является изготовление детали с определенной точностью. Изготовить деталь точно с размерами, указанными на чертеже, не всегда реально.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Какой должна быть точность изготовления детали, указывают на чертежах </w:t>
      </w:r>
      <w:r>
        <w:rPr>
          <w:rStyle w:val="c14"/>
          <w:b/>
          <w:bCs/>
          <w:color w:val="000000"/>
          <w:sz w:val="28"/>
          <w:szCs w:val="28"/>
        </w:rPr>
        <w:t>допустимыми предельными отклонениями.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Известно, что размеры на чертежах деталей оценивают количественно величину геометрических форм детали.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Размеры подразделяют </w:t>
      </w:r>
      <w:proofErr w:type="gramStart"/>
      <w:r>
        <w:rPr>
          <w:rStyle w:val="c1"/>
          <w:color w:val="000000"/>
          <w:sz w:val="28"/>
          <w:szCs w:val="28"/>
        </w:rPr>
        <w:t>на</w:t>
      </w:r>
      <w:proofErr w:type="gramEnd"/>
      <w:r>
        <w:rPr>
          <w:rStyle w:val="c1"/>
          <w:color w:val="000000"/>
          <w:sz w:val="28"/>
          <w:szCs w:val="28"/>
        </w:rPr>
        <w:t xml:space="preserve"> номинальные, действительные и предельные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lastRenderedPageBreak/>
        <w:t>Номинальный размер</w:t>
      </w:r>
      <w:r>
        <w:rPr>
          <w:rStyle w:val="c1"/>
          <w:color w:val="000000"/>
          <w:sz w:val="28"/>
          <w:szCs w:val="28"/>
        </w:rPr>
        <w:t> – это основной рассчитанный размер детали с учетом ее назначения и требуемой точности (этот размер задается конструктором и проставляется на чертеже).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Например,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4F4113E" wp14:editId="12464813">
            <wp:extent cx="3810000" cy="1685925"/>
            <wp:effectExtent l="0" t="0" r="0" b="9525"/>
            <wp:docPr id="9" name="Рисунок 9" descr="https://im0-tub-ru.yandex.net/i?id=a0b57c1f8768a1c6f1eb4ff7b4786d8c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m0-tub-ru.yandex.net/i?id=a0b57c1f8768a1c6f1eb4ff7b4786d8c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color w:val="000000"/>
          <w:sz w:val="22"/>
          <w:szCs w:val="22"/>
        </w:rPr>
        <w:t>Рис.2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Номинальный размер – 45; 55; 35,4.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Действительный размер</w:t>
      </w:r>
      <w:r>
        <w:rPr>
          <w:rStyle w:val="c1"/>
          <w:color w:val="000000"/>
          <w:sz w:val="28"/>
          <w:szCs w:val="28"/>
        </w:rPr>
        <w:t xml:space="preserve"> – это размер, полученный при изготовлении детали. Он всегда отличается от </w:t>
      </w:r>
      <w:proofErr w:type="gramStart"/>
      <w:r>
        <w:rPr>
          <w:rStyle w:val="c1"/>
          <w:color w:val="000000"/>
          <w:sz w:val="28"/>
          <w:szCs w:val="28"/>
        </w:rPr>
        <w:t>номинального</w:t>
      </w:r>
      <w:proofErr w:type="gramEnd"/>
      <w:r>
        <w:rPr>
          <w:rStyle w:val="c1"/>
          <w:color w:val="000000"/>
          <w:sz w:val="28"/>
          <w:szCs w:val="28"/>
        </w:rPr>
        <w:t xml:space="preserve"> в большую или меньшую сторону. Этот размер на чертеже увидеть нельзя. После изготовления детали рабочий измеряет, например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штангенциркулем, и видит, что получилось.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Может быть так, что действительный размер больше или меньше номинального. Отклонения допустимы.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допустимые пределы этих отклонений устанавливаются посредством предельных размеров.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Предельными размерами</w:t>
      </w:r>
      <w:r>
        <w:rPr>
          <w:rStyle w:val="c1"/>
          <w:color w:val="000000"/>
          <w:sz w:val="28"/>
          <w:szCs w:val="28"/>
        </w:rPr>
        <w:t> называют два граничных значения, между которыми должен находиться действительный размер. Большее из этих значений называют </w:t>
      </w:r>
      <w:r>
        <w:rPr>
          <w:rStyle w:val="c26"/>
          <w:i/>
          <w:iCs/>
          <w:color w:val="000000"/>
          <w:sz w:val="28"/>
          <w:szCs w:val="28"/>
        </w:rPr>
        <w:t>наибольшим предельным размером</w:t>
      </w:r>
      <w:r>
        <w:rPr>
          <w:rStyle w:val="c1"/>
          <w:color w:val="000000"/>
          <w:sz w:val="28"/>
          <w:szCs w:val="28"/>
        </w:rPr>
        <w:t>, меньшее – </w:t>
      </w:r>
      <w:r>
        <w:rPr>
          <w:rStyle w:val="c26"/>
          <w:i/>
          <w:iCs/>
          <w:color w:val="000000"/>
          <w:sz w:val="28"/>
          <w:szCs w:val="28"/>
        </w:rPr>
        <w:t>наименьшим предельным размером</w:t>
      </w:r>
      <w:r>
        <w:rPr>
          <w:rStyle w:val="c1"/>
          <w:color w:val="000000"/>
          <w:sz w:val="28"/>
          <w:szCs w:val="28"/>
        </w:rPr>
        <w:t>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повседневной практике на чертежах деталей предельные размеры  принято указывать посредством отклонений от </w:t>
      </w:r>
      <w:proofErr w:type="gramStart"/>
      <w:r>
        <w:rPr>
          <w:rStyle w:val="c1"/>
          <w:color w:val="000000"/>
          <w:sz w:val="28"/>
          <w:szCs w:val="28"/>
        </w:rPr>
        <w:t>номинального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Предельное отклонение</w:t>
      </w:r>
      <w:r>
        <w:rPr>
          <w:rStyle w:val="c1"/>
          <w:color w:val="000000"/>
          <w:sz w:val="28"/>
          <w:szCs w:val="28"/>
        </w:rPr>
        <w:t> – это алгебраическая разность между предельными и номинальными  размерами. Различают верхнее и нижнее отклонения.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6"/>
          <w:i/>
          <w:iCs/>
          <w:color w:val="000000"/>
          <w:sz w:val="28"/>
          <w:szCs w:val="28"/>
        </w:rPr>
        <w:t>Верхнее отклонение </w:t>
      </w:r>
      <w:r>
        <w:rPr>
          <w:rStyle w:val="c1"/>
          <w:color w:val="000000"/>
          <w:sz w:val="28"/>
          <w:szCs w:val="28"/>
        </w:rPr>
        <w:t>– это алгебраическая разность между наибольшим предельным размером и номинальным  размером.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6"/>
          <w:i/>
          <w:iCs/>
          <w:color w:val="000000"/>
          <w:sz w:val="28"/>
          <w:szCs w:val="28"/>
        </w:rPr>
        <w:t>Нижнее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26"/>
          <w:i/>
          <w:iCs/>
          <w:color w:val="000000"/>
          <w:sz w:val="28"/>
          <w:szCs w:val="28"/>
        </w:rPr>
        <w:t>отклонение </w:t>
      </w:r>
      <w:r>
        <w:rPr>
          <w:rStyle w:val="c1"/>
          <w:color w:val="000000"/>
          <w:sz w:val="28"/>
          <w:szCs w:val="28"/>
        </w:rPr>
        <w:t>– это алгебраическая разность между наименьшим предельным размером и номинальным  размером.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Номинальный размер служит началом отсчета отклонений.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Отклонения могут быть положительными, отрицательными и равными нулю.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таблицах стандартов отклонения указывают в микрометрах (</w:t>
      </w:r>
      <w:proofErr w:type="gramStart"/>
      <w:r>
        <w:rPr>
          <w:rStyle w:val="c1"/>
          <w:color w:val="000000"/>
          <w:sz w:val="28"/>
          <w:szCs w:val="28"/>
        </w:rPr>
        <w:t>мкм</w:t>
      </w:r>
      <w:proofErr w:type="gramEnd"/>
      <w:r>
        <w:rPr>
          <w:rStyle w:val="c1"/>
          <w:color w:val="000000"/>
          <w:sz w:val="28"/>
          <w:szCs w:val="28"/>
        </w:rPr>
        <w:t>).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чертежах отклонения принято указывать в миллиметрах (</w:t>
      </w:r>
      <w:proofErr w:type="gramStart"/>
      <w:r>
        <w:rPr>
          <w:rStyle w:val="c1"/>
          <w:color w:val="000000"/>
          <w:sz w:val="28"/>
          <w:szCs w:val="28"/>
        </w:rPr>
        <w:t>мм</w:t>
      </w:r>
      <w:proofErr w:type="gramEnd"/>
      <w:r>
        <w:rPr>
          <w:rStyle w:val="c1"/>
          <w:color w:val="000000"/>
          <w:sz w:val="28"/>
          <w:szCs w:val="28"/>
        </w:rPr>
        <w:t>).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Рассмотрим пример: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61F2A9C2" wp14:editId="356756B6">
            <wp:extent cx="3810000" cy="1781175"/>
            <wp:effectExtent l="0" t="0" r="0" b="9525"/>
            <wp:docPr id="10" name="Рисунок 10" descr="https://nsportal.ru/sites/default/files/docpreview_image/2024/05/05/lektsiya_opredelenie_predelnyz_otkloneniy.docx_imag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nsportal.ru/sites/default/files/docpreview_image/2024/05/05/lektsiya_opredelenie_predelnyz_otkloneniy.docx_image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color w:val="000000"/>
          <w:sz w:val="22"/>
          <w:szCs w:val="22"/>
        </w:rPr>
        <w:t xml:space="preserve"> Рис.3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Рассмотрим размер -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Номинальный размер –    20 мм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Нижнее предельное отклонение -    -0,5 мм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Верхнее предельное отклонение -    +1,0 мм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Максимальный предельный размер -  20+1=21 мм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Минимальный предельный размер -   20-0,5=19,5 мм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Действительное отклонение</w:t>
      </w:r>
      <w:r>
        <w:rPr>
          <w:rStyle w:val="c1"/>
          <w:color w:val="000000"/>
          <w:sz w:val="28"/>
          <w:szCs w:val="28"/>
        </w:rPr>
        <w:t> – это алгебраическая разность между действительным и номинальным размерами. Деталь считают годной, если действительной отклонение проверяемого размера находится между верхним и нижним отклонением.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0"/>
          <w:b/>
          <w:bCs/>
          <w:color w:val="FF0000"/>
          <w:sz w:val="28"/>
          <w:szCs w:val="28"/>
          <w:u w:val="single"/>
        </w:rPr>
        <w:t>Условие годности:     </w:t>
      </w:r>
      <w:r>
        <w:rPr>
          <w:rStyle w:val="c35"/>
          <w:b/>
          <w:bCs/>
          <w:color w:val="000000"/>
          <w:sz w:val="28"/>
          <w:szCs w:val="28"/>
          <w:u w:val="single"/>
        </w:rPr>
        <w:t>19,5 </w:t>
      </w:r>
      <w:r>
        <w:rPr>
          <w:rStyle w:val="c60"/>
          <w:rFonts w:ascii="Cambria Math" w:hAnsi="Cambria Math"/>
          <w:b/>
          <w:bCs/>
          <w:color w:val="333333"/>
          <w:sz w:val="59"/>
          <w:szCs w:val="59"/>
          <w:u w:val="single"/>
          <w:shd w:val="clear" w:color="auto" w:fill="FFFFFF"/>
        </w:rPr>
        <w:t>⩽</w:t>
      </w:r>
      <w:r>
        <w:rPr>
          <w:rStyle w:val="c51"/>
          <w:b/>
          <w:bCs/>
          <w:color w:val="333333"/>
          <w:sz w:val="28"/>
          <w:szCs w:val="28"/>
          <w:u w:val="single"/>
          <w:shd w:val="clear" w:color="auto" w:fill="FFFFFF"/>
        </w:rPr>
        <w:t> действительный размер </w:t>
      </w:r>
      <w:r>
        <w:rPr>
          <w:rStyle w:val="c60"/>
          <w:rFonts w:ascii="Cambria Math" w:hAnsi="Cambria Math"/>
          <w:b/>
          <w:bCs/>
          <w:color w:val="333333"/>
          <w:sz w:val="59"/>
          <w:szCs w:val="59"/>
          <w:u w:val="single"/>
          <w:shd w:val="clear" w:color="auto" w:fill="FFFFFF"/>
        </w:rPr>
        <w:t>⩽</w:t>
      </w:r>
      <w:r>
        <w:rPr>
          <w:rStyle w:val="c51"/>
          <w:b/>
          <w:bCs/>
          <w:color w:val="333333"/>
          <w:sz w:val="28"/>
          <w:szCs w:val="28"/>
          <w:u w:val="single"/>
          <w:shd w:val="clear" w:color="auto" w:fill="FFFFFF"/>
        </w:rPr>
        <w:t>21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0"/>
          <w:b/>
          <w:bCs/>
          <w:color w:val="333333"/>
          <w:sz w:val="28"/>
          <w:szCs w:val="28"/>
          <w:u w:val="single"/>
          <w:shd w:val="clear" w:color="auto" w:fill="FFFFFF"/>
        </w:rPr>
        <w:t>Есть еще понятие: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Допуск размера</w:t>
      </w:r>
      <w:r>
        <w:rPr>
          <w:rStyle w:val="c1"/>
          <w:color w:val="000000"/>
          <w:sz w:val="28"/>
          <w:szCs w:val="28"/>
        </w:rPr>
        <w:t> – это разность между наибольшим и наименьшим предельными размерами или абсолютная величина алгебраической разности между верхним и нижним отклонениями. Обозначается буквой Т.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нашем примере</w:t>
      </w:r>
      <w:proofErr w:type="gramStart"/>
      <w:r>
        <w:rPr>
          <w:rStyle w:val="c1"/>
          <w:color w:val="000000"/>
          <w:sz w:val="28"/>
          <w:szCs w:val="28"/>
        </w:rPr>
        <w:t xml:space="preserve">    Т</w:t>
      </w:r>
      <w:proofErr w:type="gramEnd"/>
      <w:r>
        <w:rPr>
          <w:rStyle w:val="c1"/>
          <w:color w:val="000000"/>
          <w:sz w:val="28"/>
          <w:szCs w:val="28"/>
        </w:rPr>
        <w:t>=21 – 19,5 = 1,5 мм</w:t>
      </w:r>
    </w:p>
    <w:p w:rsidR="00BF7200" w:rsidRDefault="00BF7200"/>
    <w:sectPr w:rsidR="00BF7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2D5E37"/>
    <w:multiLevelType w:val="multilevel"/>
    <w:tmpl w:val="56F2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3C"/>
    <w:rsid w:val="00B8763C"/>
    <w:rsid w:val="00BF7200"/>
    <w:rsid w:val="00CA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63C"/>
    <w:pPr>
      <w:ind w:left="720"/>
      <w:contextualSpacing/>
    </w:pPr>
  </w:style>
  <w:style w:type="paragraph" w:customStyle="1" w:styleId="c0">
    <w:name w:val="c0"/>
    <w:basedOn w:val="a"/>
    <w:rsid w:val="00B8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8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763C"/>
  </w:style>
  <w:style w:type="character" w:customStyle="1" w:styleId="c28">
    <w:name w:val="c28"/>
    <w:basedOn w:val="a0"/>
    <w:rsid w:val="00B8763C"/>
  </w:style>
  <w:style w:type="character" w:customStyle="1" w:styleId="c14">
    <w:name w:val="c14"/>
    <w:basedOn w:val="a0"/>
    <w:rsid w:val="00B8763C"/>
  </w:style>
  <w:style w:type="character" w:customStyle="1" w:styleId="c26">
    <w:name w:val="c26"/>
    <w:basedOn w:val="a0"/>
    <w:rsid w:val="00B8763C"/>
  </w:style>
  <w:style w:type="character" w:customStyle="1" w:styleId="c30">
    <w:name w:val="c30"/>
    <w:basedOn w:val="a0"/>
    <w:rsid w:val="00B8763C"/>
  </w:style>
  <w:style w:type="character" w:customStyle="1" w:styleId="c35">
    <w:name w:val="c35"/>
    <w:basedOn w:val="a0"/>
    <w:rsid w:val="00B8763C"/>
  </w:style>
  <w:style w:type="character" w:customStyle="1" w:styleId="c60">
    <w:name w:val="c60"/>
    <w:basedOn w:val="a0"/>
    <w:rsid w:val="00B8763C"/>
  </w:style>
  <w:style w:type="character" w:customStyle="1" w:styleId="c51">
    <w:name w:val="c51"/>
    <w:basedOn w:val="a0"/>
    <w:rsid w:val="00B8763C"/>
  </w:style>
  <w:style w:type="paragraph" w:styleId="a4">
    <w:name w:val="Balloon Text"/>
    <w:basedOn w:val="a"/>
    <w:link w:val="a5"/>
    <w:uiPriority w:val="99"/>
    <w:semiHidden/>
    <w:unhideWhenUsed/>
    <w:rsid w:val="00B8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63C"/>
    <w:pPr>
      <w:ind w:left="720"/>
      <w:contextualSpacing/>
    </w:pPr>
  </w:style>
  <w:style w:type="paragraph" w:customStyle="1" w:styleId="c0">
    <w:name w:val="c0"/>
    <w:basedOn w:val="a"/>
    <w:rsid w:val="00B8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8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763C"/>
  </w:style>
  <w:style w:type="character" w:customStyle="1" w:styleId="c28">
    <w:name w:val="c28"/>
    <w:basedOn w:val="a0"/>
    <w:rsid w:val="00B8763C"/>
  </w:style>
  <w:style w:type="character" w:customStyle="1" w:styleId="c14">
    <w:name w:val="c14"/>
    <w:basedOn w:val="a0"/>
    <w:rsid w:val="00B8763C"/>
  </w:style>
  <w:style w:type="character" w:customStyle="1" w:styleId="c26">
    <w:name w:val="c26"/>
    <w:basedOn w:val="a0"/>
    <w:rsid w:val="00B8763C"/>
  </w:style>
  <w:style w:type="character" w:customStyle="1" w:styleId="c30">
    <w:name w:val="c30"/>
    <w:basedOn w:val="a0"/>
    <w:rsid w:val="00B8763C"/>
  </w:style>
  <w:style w:type="character" w:customStyle="1" w:styleId="c35">
    <w:name w:val="c35"/>
    <w:basedOn w:val="a0"/>
    <w:rsid w:val="00B8763C"/>
  </w:style>
  <w:style w:type="character" w:customStyle="1" w:styleId="c60">
    <w:name w:val="c60"/>
    <w:basedOn w:val="a0"/>
    <w:rsid w:val="00B8763C"/>
  </w:style>
  <w:style w:type="character" w:customStyle="1" w:styleId="c51">
    <w:name w:val="c51"/>
    <w:basedOn w:val="a0"/>
    <w:rsid w:val="00B8763C"/>
  </w:style>
  <w:style w:type="paragraph" w:styleId="a4">
    <w:name w:val="Balloon Text"/>
    <w:basedOn w:val="a"/>
    <w:link w:val="a5"/>
    <w:uiPriority w:val="99"/>
    <w:semiHidden/>
    <w:unhideWhenUsed/>
    <w:rsid w:val="00B8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2024-10-08T18:19:00Z</dcterms:created>
  <dcterms:modified xsi:type="dcterms:W3CDTF">2024-10-10T12:42:00Z</dcterms:modified>
</cp:coreProperties>
</file>